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C93924" w:rsidRDefault="007D24E7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 w:rsidRPr="00C93924">
        <w:rPr>
          <w:rFonts w:asciiTheme="majorHAnsi" w:hAnsiTheme="majorHAnsi"/>
          <w:szCs w:val="24"/>
        </w:rPr>
        <w:t>Tuesday</w:t>
      </w:r>
      <w:r w:rsidR="00B60CD2" w:rsidRPr="00C93924">
        <w:rPr>
          <w:rFonts w:asciiTheme="majorHAnsi" w:hAnsiTheme="majorHAnsi"/>
          <w:szCs w:val="24"/>
        </w:rPr>
        <w:t xml:space="preserve">, </w:t>
      </w:r>
      <w:r w:rsidR="00166BE8" w:rsidRPr="00C93924">
        <w:rPr>
          <w:rFonts w:asciiTheme="majorHAnsi" w:hAnsiTheme="majorHAnsi"/>
          <w:szCs w:val="24"/>
        </w:rPr>
        <w:t>April 9</w:t>
      </w:r>
      <w:r w:rsidR="00CC59DA" w:rsidRPr="00C93924">
        <w:rPr>
          <w:rFonts w:asciiTheme="majorHAnsi" w:hAnsiTheme="majorHAnsi"/>
          <w:szCs w:val="24"/>
        </w:rPr>
        <w:t>, 2013</w:t>
      </w:r>
    </w:p>
    <w:p w:rsidR="00D3321A" w:rsidRPr="008C1530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Cs w:val="24"/>
        </w:rPr>
      </w:pP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>Committee of the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 met on </w:t>
      </w:r>
      <w:r w:rsidR="00C93924">
        <w:rPr>
          <w:rFonts w:asciiTheme="majorHAnsi" w:hAnsiTheme="majorHAnsi"/>
          <w:szCs w:val="24"/>
        </w:rPr>
        <w:t>April 9</w:t>
      </w:r>
      <w:r w:rsidR="00CC59DA">
        <w:rPr>
          <w:rFonts w:asciiTheme="majorHAnsi" w:hAnsiTheme="majorHAnsi"/>
          <w:szCs w:val="24"/>
        </w:rPr>
        <w:t>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B60CD2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391334">
        <w:rPr>
          <w:rFonts w:asciiTheme="majorHAnsi" w:hAnsiTheme="majorHAnsi"/>
          <w:szCs w:val="24"/>
        </w:rPr>
        <w:t xml:space="preserve">Mr. Merritt was </w:t>
      </w:r>
      <w:r w:rsidR="00CC3EFB">
        <w:rPr>
          <w:rFonts w:asciiTheme="majorHAnsi" w:hAnsiTheme="majorHAnsi"/>
          <w:szCs w:val="24"/>
        </w:rPr>
        <w:t>absent</w:t>
      </w:r>
      <w:r w:rsidR="005A63BF">
        <w:rPr>
          <w:rFonts w:asciiTheme="majorHAnsi" w:hAnsiTheme="majorHAnsi"/>
          <w:szCs w:val="24"/>
        </w:rPr>
        <w:t>.</w:t>
      </w:r>
      <w:r w:rsidR="00CC3EFB" w:rsidRPr="006163AF">
        <w:rPr>
          <w:rFonts w:asciiTheme="majorHAnsi" w:hAnsiTheme="majorHAnsi"/>
          <w:color w:val="FF0000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CC3EFB">
        <w:rPr>
          <w:rFonts w:asciiTheme="majorHAnsi" w:hAnsiTheme="majorHAnsi"/>
          <w:szCs w:val="24"/>
        </w:rPr>
        <w:t xml:space="preserve"> </w:t>
      </w:r>
      <w:r w:rsidR="00C93924">
        <w:rPr>
          <w:rFonts w:asciiTheme="majorHAnsi" w:hAnsiTheme="majorHAnsi"/>
          <w:szCs w:val="24"/>
        </w:rPr>
        <w:t xml:space="preserve">Mr. John Monzon from CPRA, Mr. Caluda, </w:t>
      </w:r>
      <w:r w:rsidR="00CB7F4F">
        <w:rPr>
          <w:rFonts w:asciiTheme="majorHAnsi" w:hAnsiTheme="majorHAnsi"/>
          <w:szCs w:val="24"/>
        </w:rPr>
        <w:t xml:space="preserve">Mr. </w:t>
      </w:r>
      <w:r w:rsidR="00C93924">
        <w:rPr>
          <w:rFonts w:asciiTheme="majorHAnsi" w:hAnsiTheme="majorHAnsi"/>
          <w:szCs w:val="24"/>
        </w:rPr>
        <w:t xml:space="preserve">Tom Wells, from Waldemar S. Nelson and Company, Mr. Gaddy </w:t>
      </w:r>
      <w:r w:rsidR="00166BE8">
        <w:rPr>
          <w:rFonts w:asciiTheme="majorHAnsi" w:hAnsiTheme="majorHAnsi"/>
          <w:szCs w:val="24"/>
        </w:rPr>
        <w:t xml:space="preserve">and </w:t>
      </w:r>
      <w:r w:rsidR="00CC3EFB">
        <w:rPr>
          <w:rFonts w:asciiTheme="majorHAnsi" w:hAnsiTheme="majorHAnsi"/>
          <w:szCs w:val="24"/>
        </w:rPr>
        <w:t>Ms. Rogers</w:t>
      </w:r>
      <w:r w:rsidR="007D24E7">
        <w:rPr>
          <w:rFonts w:asciiTheme="majorHAnsi" w:hAnsiTheme="majorHAnsi"/>
          <w:szCs w:val="24"/>
        </w:rPr>
        <w:t>.</w:t>
      </w:r>
      <w:r w:rsidR="00C93924">
        <w:rPr>
          <w:rFonts w:asciiTheme="majorHAnsi" w:hAnsiTheme="majorHAnsi"/>
          <w:szCs w:val="24"/>
        </w:rPr>
        <w:t xml:space="preserve"> Mr. Merritt observed the meeting via Skype.</w:t>
      </w: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C93924">
        <w:rPr>
          <w:rFonts w:asciiTheme="majorHAnsi" w:hAnsiTheme="majorHAnsi"/>
          <w:szCs w:val="24"/>
        </w:rPr>
        <w:t xml:space="preserve">Command Center </w:t>
      </w:r>
      <w:r w:rsidR="006B73F2">
        <w:rPr>
          <w:rFonts w:asciiTheme="majorHAnsi" w:hAnsiTheme="majorHAnsi"/>
          <w:szCs w:val="24"/>
        </w:rPr>
        <w:t>at</w:t>
      </w:r>
      <w:r w:rsidRPr="008C1530">
        <w:rPr>
          <w:rFonts w:asciiTheme="majorHAnsi" w:hAnsiTheme="majorHAnsi"/>
          <w:szCs w:val="24"/>
        </w:rPr>
        <w:t xml:space="preserve">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W, 7001 River Road, Marrero, </w:t>
      </w:r>
      <w:r w:rsidR="00391334">
        <w:rPr>
          <w:rFonts w:asciiTheme="majorHAnsi" w:hAnsiTheme="majorHAnsi"/>
          <w:szCs w:val="24"/>
        </w:rPr>
        <w:t>Louisi</w:t>
      </w:r>
      <w:r w:rsidR="00C93924">
        <w:rPr>
          <w:rFonts w:asciiTheme="majorHAnsi" w:hAnsiTheme="majorHAnsi"/>
          <w:szCs w:val="24"/>
        </w:rPr>
        <w:t>ana, at approximately 12</w:t>
      </w:r>
      <w:r w:rsidR="00311895">
        <w:rPr>
          <w:rFonts w:asciiTheme="majorHAnsi" w:hAnsiTheme="majorHAnsi"/>
          <w:szCs w:val="24"/>
        </w:rPr>
        <w:t>:0</w:t>
      </w:r>
      <w:r w:rsidR="00166BE8">
        <w:rPr>
          <w:rFonts w:asciiTheme="majorHAnsi" w:hAnsiTheme="majorHAnsi"/>
          <w:szCs w:val="24"/>
        </w:rPr>
        <w:t>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93924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Pr="008C1530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DB4CC9" w:rsidRDefault="00DB4CC9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</w:t>
      </w:r>
      <w:r w:rsidR="00C93924">
        <w:rPr>
          <w:rFonts w:asciiTheme="majorHAnsi" w:hAnsiTheme="majorHAnsi"/>
        </w:rPr>
        <w:t xml:space="preserve">as presented </w:t>
      </w:r>
      <w:r>
        <w:rPr>
          <w:rFonts w:asciiTheme="majorHAnsi" w:hAnsiTheme="majorHAnsi"/>
        </w:rPr>
        <w:t xml:space="preserve">from the previous meeting, dated </w:t>
      </w:r>
      <w:r w:rsidR="00166BE8">
        <w:rPr>
          <w:rFonts w:asciiTheme="majorHAnsi" w:hAnsiTheme="majorHAnsi"/>
        </w:rPr>
        <w:t>March 12</w:t>
      </w:r>
      <w:r w:rsidR="00B60CD2">
        <w:rPr>
          <w:rFonts w:asciiTheme="majorHAnsi" w:hAnsiTheme="majorHAnsi"/>
        </w:rPr>
        <w:t>, 2013</w:t>
      </w:r>
      <w:r w:rsidR="00F9235E">
        <w:rPr>
          <w:rFonts w:asciiTheme="majorHAnsi" w:hAnsiTheme="majorHAnsi"/>
        </w:rPr>
        <w:t>.</w:t>
      </w:r>
    </w:p>
    <w:p w:rsidR="00CB7F4F" w:rsidRDefault="00C93924" w:rsidP="00CB7F4F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reported on what will be done regarding the </w:t>
      </w:r>
      <w:r w:rsidR="00166BE8">
        <w:rPr>
          <w:rFonts w:asciiTheme="majorHAnsi" w:hAnsiTheme="majorHAnsi"/>
        </w:rPr>
        <w:t>test armoring project</w:t>
      </w:r>
      <w:r>
        <w:rPr>
          <w:rFonts w:asciiTheme="majorHAnsi" w:hAnsiTheme="majorHAnsi"/>
        </w:rPr>
        <w:t>, and why it is necessary. A contract will be offered</w:t>
      </w:r>
      <w:r w:rsidR="00CF4F7E">
        <w:rPr>
          <w:rFonts w:asciiTheme="majorHAnsi" w:hAnsiTheme="majorHAnsi"/>
        </w:rPr>
        <w:t xml:space="preserve"> to Waldemar S. Nelson and Company</w:t>
      </w:r>
      <w:r>
        <w:rPr>
          <w:rFonts w:asciiTheme="majorHAnsi" w:hAnsiTheme="majorHAnsi"/>
        </w:rPr>
        <w:t>, and paid on a work order basis.</w:t>
      </w:r>
      <w:r w:rsidR="00CB7F4F" w:rsidRPr="00CB7F4F">
        <w:rPr>
          <w:rFonts w:asciiTheme="majorHAnsi" w:hAnsiTheme="majorHAnsi"/>
        </w:rPr>
        <w:t xml:space="preserve"> </w:t>
      </w:r>
      <w:r w:rsidR="00CB7F4F">
        <w:rPr>
          <w:rFonts w:asciiTheme="majorHAnsi" w:hAnsiTheme="majorHAnsi"/>
        </w:rPr>
        <w:t>Mr. Wells reviewed the proposal that was presented to the SLFPA – W administration by Waldemar S. Nelson and Company. The Committee unanimously agreed to recommend approval of engaging their services by the Board.</w:t>
      </w:r>
    </w:p>
    <w:p w:rsidR="00C93924" w:rsidRDefault="00284FC4" w:rsidP="00C93924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led a discussion that included Mr. Monzon, about resolution of the operation and maintenance of WBV-16.2 (Bayou Segnette Complex.) The Committee discussed various agreements under development which might regulate that situation. Mr. Caluda clarified issues required for O&amp;M responsibility of that complex.</w:t>
      </w:r>
    </w:p>
    <w:p w:rsidR="00C93924" w:rsidRDefault="006B73F2" w:rsidP="00284FC4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</w:t>
      </w:r>
      <w:r w:rsidR="0083507C">
        <w:rPr>
          <w:rFonts w:asciiTheme="majorHAnsi" w:hAnsiTheme="majorHAnsi"/>
        </w:rPr>
        <w:t xml:space="preserve">the heading of </w:t>
      </w:r>
      <w:r>
        <w:rPr>
          <w:rFonts w:asciiTheme="majorHAnsi" w:hAnsiTheme="majorHAnsi"/>
        </w:rPr>
        <w:t xml:space="preserve">Recurring </w:t>
      </w:r>
      <w:r w:rsidR="0083507C">
        <w:rPr>
          <w:rFonts w:asciiTheme="majorHAnsi" w:hAnsiTheme="majorHAnsi"/>
        </w:rPr>
        <w:t>I</w:t>
      </w:r>
      <w:r w:rsidR="00284FC4">
        <w:rPr>
          <w:rFonts w:asciiTheme="majorHAnsi" w:hAnsiTheme="majorHAnsi"/>
        </w:rPr>
        <w:t>tems, Mr. Miserendino reported on the status of the armoring test program, in conjunction with engaging the Waldemar Nelson firm.</w:t>
      </w:r>
    </w:p>
    <w:p w:rsidR="00D30032" w:rsidRPr="00D66671" w:rsidRDefault="00D30032" w:rsidP="006B072D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 w:rsidRPr="00D30032">
        <w:rPr>
          <w:rFonts w:asciiTheme="majorHAnsi" w:hAnsiTheme="majorHAnsi"/>
        </w:rPr>
        <w:t xml:space="preserve">Mr. Roark </w:t>
      </w:r>
      <w:r w:rsidR="00390890">
        <w:rPr>
          <w:rFonts w:asciiTheme="majorHAnsi" w:hAnsiTheme="majorHAnsi"/>
        </w:rPr>
        <w:t xml:space="preserve">reported on </w:t>
      </w:r>
      <w:r w:rsidR="00390890" w:rsidRPr="00D30032">
        <w:rPr>
          <w:rFonts w:asciiTheme="majorHAnsi" w:hAnsiTheme="majorHAnsi"/>
        </w:rPr>
        <w:t xml:space="preserve">the </w:t>
      </w:r>
      <w:r w:rsidR="001B448E">
        <w:rPr>
          <w:rFonts w:asciiTheme="majorHAnsi" w:hAnsiTheme="majorHAnsi"/>
        </w:rPr>
        <w:t>operations</w:t>
      </w:r>
      <w:r w:rsidR="00390890" w:rsidRPr="00D30032">
        <w:rPr>
          <w:rFonts w:asciiTheme="majorHAnsi" w:hAnsiTheme="majorHAnsi"/>
        </w:rPr>
        <w:t xml:space="preserve"> </w:t>
      </w:r>
      <w:r w:rsidR="00284FC4">
        <w:rPr>
          <w:rFonts w:asciiTheme="majorHAnsi" w:hAnsiTheme="majorHAnsi"/>
        </w:rPr>
        <w:t xml:space="preserve">and water control </w:t>
      </w:r>
      <w:r w:rsidR="00390890" w:rsidRPr="00D30032">
        <w:rPr>
          <w:rFonts w:asciiTheme="majorHAnsi" w:hAnsiTheme="majorHAnsi"/>
        </w:rPr>
        <w:t>manual</w:t>
      </w:r>
      <w:r w:rsidR="00284FC4">
        <w:rPr>
          <w:rFonts w:asciiTheme="majorHAnsi" w:hAnsiTheme="majorHAnsi"/>
        </w:rPr>
        <w:t>s</w:t>
      </w:r>
      <w:r w:rsidR="00390890" w:rsidRPr="00D30032">
        <w:rPr>
          <w:rFonts w:asciiTheme="majorHAnsi" w:hAnsiTheme="majorHAnsi"/>
        </w:rPr>
        <w:t xml:space="preserve">, </w:t>
      </w:r>
      <w:r w:rsidR="00390890">
        <w:rPr>
          <w:rFonts w:asciiTheme="majorHAnsi" w:hAnsiTheme="majorHAnsi"/>
        </w:rPr>
        <w:t xml:space="preserve">and </w:t>
      </w:r>
      <w:r w:rsidRPr="00D30032">
        <w:rPr>
          <w:rFonts w:asciiTheme="majorHAnsi" w:hAnsiTheme="majorHAnsi"/>
        </w:rPr>
        <w:t xml:space="preserve">provided </w:t>
      </w:r>
      <w:r w:rsidR="00390890">
        <w:rPr>
          <w:rFonts w:asciiTheme="majorHAnsi" w:hAnsiTheme="majorHAnsi"/>
        </w:rPr>
        <w:t xml:space="preserve">the Committee with </w:t>
      </w:r>
      <w:r w:rsidRPr="00D30032">
        <w:rPr>
          <w:rFonts w:asciiTheme="majorHAnsi" w:hAnsiTheme="majorHAnsi"/>
        </w:rPr>
        <w:t xml:space="preserve">an update on the status of </w:t>
      </w:r>
      <w:r w:rsidR="00D66671">
        <w:rPr>
          <w:rFonts w:asciiTheme="majorHAnsi" w:hAnsiTheme="majorHAnsi"/>
        </w:rPr>
        <w:t>its</w:t>
      </w:r>
      <w:r w:rsidRPr="00D30032">
        <w:rPr>
          <w:rFonts w:asciiTheme="majorHAnsi" w:hAnsiTheme="majorHAnsi"/>
        </w:rPr>
        <w:t xml:space="preserve"> review process. This topic will be a recurring item on each monthly agenda.</w:t>
      </w:r>
    </w:p>
    <w:p w:rsidR="00317E5D" w:rsidRDefault="0083507C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Under the heading of S</w:t>
      </w:r>
      <w:r w:rsidR="00897722">
        <w:rPr>
          <w:rFonts w:asciiTheme="majorHAnsi" w:hAnsiTheme="majorHAnsi"/>
          <w:szCs w:val="24"/>
        </w:rPr>
        <w:t>pecific project reviews, the Committee discussed WBV-90 (Western Closure Complex) with regard to the issues of possible structure movement and the modification</w:t>
      </w:r>
      <w:r w:rsidR="00B7181B">
        <w:rPr>
          <w:rFonts w:asciiTheme="majorHAnsi" w:hAnsiTheme="majorHAnsi"/>
          <w:szCs w:val="24"/>
        </w:rPr>
        <w:t>s</w:t>
      </w:r>
      <w:r w:rsidR="00897722">
        <w:rPr>
          <w:rFonts w:asciiTheme="majorHAnsi" w:hAnsiTheme="majorHAnsi"/>
          <w:szCs w:val="24"/>
        </w:rPr>
        <w:t xml:space="preserve"> </w:t>
      </w:r>
      <w:r w:rsidR="00B7181B">
        <w:rPr>
          <w:rFonts w:asciiTheme="majorHAnsi" w:hAnsiTheme="majorHAnsi"/>
          <w:szCs w:val="24"/>
        </w:rPr>
        <w:t>to</w:t>
      </w:r>
      <w:r w:rsidR="00897722">
        <w:rPr>
          <w:rFonts w:asciiTheme="majorHAnsi" w:hAnsiTheme="majorHAnsi"/>
          <w:szCs w:val="24"/>
        </w:rPr>
        <w:t xml:space="preserve"> </w:t>
      </w:r>
      <w:r w:rsidR="00144E7A">
        <w:rPr>
          <w:rFonts w:asciiTheme="majorHAnsi" w:hAnsiTheme="majorHAnsi"/>
          <w:szCs w:val="24"/>
        </w:rPr>
        <w:t xml:space="preserve">the </w:t>
      </w:r>
      <w:r w:rsidR="00897722">
        <w:rPr>
          <w:rFonts w:asciiTheme="majorHAnsi" w:hAnsiTheme="majorHAnsi"/>
          <w:szCs w:val="24"/>
        </w:rPr>
        <w:t>keel coolers.</w:t>
      </w:r>
    </w:p>
    <w:p w:rsidR="00284FC4" w:rsidRDefault="00284FC4" w:rsidP="00284FC4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discussed the repair reports from WBV-14c.2 (New Westwego to Orleans Village</w:t>
      </w:r>
      <w:r w:rsidR="00897722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  <w:r w:rsidR="00897722">
        <w:rPr>
          <w:rFonts w:asciiTheme="majorHAnsi" w:hAnsiTheme="majorHAnsi"/>
        </w:rPr>
        <w:t xml:space="preserve"> </w:t>
      </w:r>
      <w:r w:rsidR="00425D0F">
        <w:rPr>
          <w:rFonts w:asciiTheme="majorHAnsi" w:hAnsiTheme="majorHAnsi"/>
        </w:rPr>
        <w:t>Committee members offered s</w:t>
      </w:r>
      <w:r w:rsidR="00897722">
        <w:rPr>
          <w:rFonts w:asciiTheme="majorHAnsi" w:hAnsiTheme="majorHAnsi"/>
        </w:rPr>
        <w:t>everal suggestions to increase the amount of detail in the reports. After continued discuss</w:t>
      </w:r>
      <w:r w:rsidR="00CB7F4F">
        <w:rPr>
          <w:rFonts w:asciiTheme="majorHAnsi" w:hAnsiTheme="majorHAnsi"/>
        </w:rPr>
        <w:t xml:space="preserve">ion on certain troubling </w:t>
      </w:r>
      <w:r w:rsidR="00CB7F4F" w:rsidRPr="00397F48">
        <w:rPr>
          <w:rFonts w:asciiTheme="majorHAnsi" w:hAnsiTheme="majorHAnsi"/>
        </w:rPr>
        <w:t>issues</w:t>
      </w:r>
      <w:r w:rsidR="00397F48" w:rsidRPr="00397F48">
        <w:rPr>
          <w:rFonts w:asciiTheme="majorHAnsi" w:hAnsiTheme="majorHAnsi"/>
        </w:rPr>
        <w:t>,</w:t>
      </w:r>
      <w:r w:rsidR="00B7181B" w:rsidRPr="00397F48">
        <w:rPr>
          <w:rFonts w:asciiTheme="majorHAnsi" w:hAnsiTheme="majorHAnsi"/>
        </w:rPr>
        <w:t xml:space="preserve"> </w:t>
      </w:r>
      <w:r w:rsidR="00397F48" w:rsidRPr="00397F48">
        <w:rPr>
          <w:rFonts w:asciiTheme="majorHAnsi" w:hAnsiTheme="majorHAnsi"/>
        </w:rPr>
        <w:t>the</w:t>
      </w:r>
      <w:r w:rsidR="00B7181B" w:rsidRPr="00397F48">
        <w:rPr>
          <w:rFonts w:asciiTheme="majorHAnsi" w:hAnsiTheme="majorHAnsi"/>
        </w:rPr>
        <w:t xml:space="preserve"> </w:t>
      </w:r>
      <w:r w:rsidR="00B7181B">
        <w:rPr>
          <w:rFonts w:asciiTheme="majorHAnsi" w:hAnsiTheme="majorHAnsi"/>
        </w:rPr>
        <w:t xml:space="preserve">Committee agreed </w:t>
      </w:r>
      <w:r w:rsidR="00CB7F4F">
        <w:rPr>
          <w:rFonts w:asciiTheme="majorHAnsi" w:hAnsiTheme="majorHAnsi"/>
        </w:rPr>
        <w:t>to</w:t>
      </w:r>
      <w:r w:rsidR="0083507C">
        <w:rPr>
          <w:rFonts w:asciiTheme="majorHAnsi" w:hAnsiTheme="majorHAnsi"/>
        </w:rPr>
        <w:t xml:space="preserve"> further discuss this at the next Committee meeting</w:t>
      </w:r>
      <w:r w:rsidR="00B7181B">
        <w:rPr>
          <w:rFonts w:asciiTheme="majorHAnsi" w:hAnsiTheme="majorHAnsi"/>
        </w:rPr>
        <w:t>.</w:t>
      </w:r>
    </w:p>
    <w:p w:rsidR="007F6E49" w:rsidRDefault="007F6E49" w:rsidP="00284FC4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Merritt explained his position on the past activities of the Tiger Team by offering his “working papers” as a basis for a possible </w:t>
      </w:r>
      <w:r w:rsidR="00B7181B">
        <w:rPr>
          <w:rFonts w:asciiTheme="majorHAnsi" w:hAnsiTheme="majorHAnsi"/>
        </w:rPr>
        <w:t xml:space="preserve">Board </w:t>
      </w:r>
      <w:r>
        <w:rPr>
          <w:rFonts w:asciiTheme="majorHAnsi" w:hAnsiTheme="majorHAnsi"/>
        </w:rPr>
        <w:t>resolution or</w:t>
      </w:r>
      <w:r w:rsidR="00B7181B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</w:t>
      </w:r>
      <w:r w:rsidR="00B7181B">
        <w:rPr>
          <w:rFonts w:asciiTheme="majorHAnsi" w:hAnsiTheme="majorHAnsi"/>
        </w:rPr>
        <w:t>writing</w:t>
      </w:r>
      <w:r>
        <w:rPr>
          <w:rFonts w:asciiTheme="majorHAnsi" w:hAnsiTheme="majorHAnsi"/>
        </w:rPr>
        <w:t xml:space="preserve"> a letter of reproach to the USACE.</w:t>
      </w:r>
      <w:r w:rsidR="00B7181B">
        <w:rPr>
          <w:rFonts w:asciiTheme="majorHAnsi" w:hAnsiTheme="majorHAnsi"/>
        </w:rPr>
        <w:t xml:space="preserve"> Mr. Viera volunteered to draft a short, concise letter which will be emailed to the Committee members for their review.</w:t>
      </w:r>
    </w:p>
    <w:p w:rsidR="00CB7F4F" w:rsidRDefault="00B7181B" w:rsidP="006B73F2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Viera related his meeting with the </w:t>
      </w:r>
      <w:r w:rsidR="006B73F2">
        <w:rPr>
          <w:rFonts w:asciiTheme="majorHAnsi" w:hAnsiTheme="majorHAnsi"/>
        </w:rPr>
        <w:t xml:space="preserve">chairman of the </w:t>
      </w:r>
      <w:r>
        <w:rPr>
          <w:rFonts w:asciiTheme="majorHAnsi" w:hAnsiTheme="majorHAnsi"/>
        </w:rPr>
        <w:t xml:space="preserve">SLFPA – E Operations </w:t>
      </w:r>
      <w:r w:rsidR="006B73F2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>, to discuss the possibility of combining efforts on</w:t>
      </w:r>
      <w:r w:rsidR="006B73F2">
        <w:rPr>
          <w:rFonts w:asciiTheme="majorHAnsi" w:hAnsiTheme="majorHAnsi"/>
        </w:rPr>
        <w:t xml:space="preserve"> </w:t>
      </w:r>
      <w:r w:rsidR="00425D0F">
        <w:rPr>
          <w:rFonts w:asciiTheme="majorHAnsi" w:hAnsiTheme="majorHAnsi"/>
        </w:rPr>
        <w:t xml:space="preserve">resolving </w:t>
      </w:r>
      <w:r w:rsidR="006B73F2">
        <w:rPr>
          <w:rFonts w:asciiTheme="majorHAnsi" w:hAnsiTheme="majorHAnsi"/>
        </w:rPr>
        <w:t xml:space="preserve">common issues. He extended an invitation to </w:t>
      </w:r>
      <w:r w:rsidR="0083507C">
        <w:rPr>
          <w:rFonts w:asciiTheme="majorHAnsi" w:hAnsiTheme="majorHAnsi"/>
        </w:rPr>
        <w:t xml:space="preserve">attend </w:t>
      </w:r>
      <w:r w:rsidR="006B73F2">
        <w:rPr>
          <w:rFonts w:asciiTheme="majorHAnsi" w:hAnsiTheme="majorHAnsi"/>
        </w:rPr>
        <w:t xml:space="preserve">the next SLFPA – E Operations meeting on May 2, 2013. </w:t>
      </w:r>
    </w:p>
    <w:p w:rsidR="006B73F2" w:rsidRPr="006B73F2" w:rsidRDefault="006B73F2" w:rsidP="006B73F2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other matters brought up for discussion.</w:t>
      </w:r>
    </w:p>
    <w:p w:rsidR="001D6EDE" w:rsidRPr="008C1530" w:rsidRDefault="006B73F2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Mr. Viera announced that t</w:t>
      </w:r>
      <w:r w:rsidR="001D6EDE" w:rsidRPr="008C1530">
        <w:rPr>
          <w:rFonts w:asciiTheme="majorHAnsi" w:hAnsiTheme="majorHAnsi"/>
          <w:szCs w:val="24"/>
        </w:rPr>
        <w:t xml:space="preserve">he next regularly scheduled Committee meeting will be held on </w:t>
      </w:r>
      <w:r w:rsidR="00B60CD2">
        <w:rPr>
          <w:rFonts w:asciiTheme="majorHAnsi" w:hAnsiTheme="majorHAnsi"/>
          <w:szCs w:val="24"/>
        </w:rPr>
        <w:t>Tuesday</w:t>
      </w:r>
      <w:r w:rsidR="00CC59DA">
        <w:rPr>
          <w:rFonts w:asciiTheme="majorHAnsi" w:hAnsiTheme="majorHAnsi"/>
          <w:szCs w:val="24"/>
        </w:rPr>
        <w:t xml:space="preserve">, </w:t>
      </w:r>
      <w:r w:rsidR="00166BE8">
        <w:rPr>
          <w:rFonts w:asciiTheme="majorHAnsi" w:hAnsiTheme="majorHAnsi"/>
          <w:szCs w:val="24"/>
        </w:rPr>
        <w:t>May 14</w:t>
      </w:r>
      <w:r w:rsidR="00CC59DA">
        <w:rPr>
          <w:rFonts w:asciiTheme="majorHAnsi" w:hAnsiTheme="majorHAnsi"/>
          <w:szCs w:val="24"/>
        </w:rPr>
        <w:t>, 2013</w:t>
      </w:r>
      <w:r w:rsidR="00040AB0">
        <w:rPr>
          <w:rFonts w:asciiTheme="majorHAnsi" w:hAnsiTheme="majorHAnsi"/>
          <w:szCs w:val="24"/>
        </w:rPr>
        <w:t xml:space="preserve"> at 3:00 PM</w:t>
      </w:r>
      <w:r w:rsidR="001D6EDE" w:rsidRPr="008C1530">
        <w:rPr>
          <w:rFonts w:asciiTheme="majorHAnsi" w:hAnsiTheme="majorHAnsi"/>
          <w:szCs w:val="24"/>
        </w:rPr>
        <w:t xml:space="preserve"> in the </w:t>
      </w:r>
      <w:r w:rsidR="00CB7F4F">
        <w:rPr>
          <w:rFonts w:asciiTheme="majorHAnsi" w:hAnsiTheme="majorHAnsi"/>
          <w:szCs w:val="24"/>
        </w:rPr>
        <w:t>Regional Director’s Office</w:t>
      </w:r>
      <w:r w:rsidR="001D6EDE" w:rsidRPr="008C1530">
        <w:rPr>
          <w:rFonts w:asciiTheme="majorHAnsi" w:hAnsiTheme="majorHAnsi"/>
          <w:szCs w:val="24"/>
        </w:rPr>
        <w:t xml:space="preserve"> at the SLFPA-W Office, 7001 River Road, Marrero, Louisiana.</w:t>
      </w:r>
    </w:p>
    <w:p w:rsidR="001D6EDE" w:rsidRPr="008C1530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6B73F2">
        <w:rPr>
          <w:rFonts w:asciiTheme="majorHAnsi" w:hAnsiTheme="majorHAnsi"/>
          <w:szCs w:val="24"/>
        </w:rPr>
        <w:t xml:space="preserve"> adjourned at approximately 2:1</w:t>
      </w:r>
      <w:r w:rsidR="00166BE8">
        <w:rPr>
          <w:rFonts w:asciiTheme="majorHAnsi" w:hAnsiTheme="majorHAnsi"/>
          <w:szCs w:val="24"/>
        </w:rPr>
        <w:t>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241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0" w:rsidRDefault="00997980" w:rsidP="00294B88">
      <w:pPr>
        <w:spacing w:after="0" w:line="240" w:lineRule="auto"/>
      </w:pPr>
      <w:r>
        <w:separator/>
      </w:r>
    </w:p>
  </w:endnote>
  <w:end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0" w:rsidRDefault="00997980" w:rsidP="00294B88">
      <w:pPr>
        <w:spacing w:after="0" w:line="240" w:lineRule="auto"/>
      </w:pPr>
      <w:r>
        <w:separator/>
      </w:r>
    </w:p>
  </w:footnote>
  <w:footnote w:type="continuationSeparator" w:id="0">
    <w:p w:rsidR="00997980" w:rsidRDefault="00997980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4F" w:rsidRDefault="00CB7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95C3A"/>
    <w:rsid w:val="000B1435"/>
    <w:rsid w:val="000B48DA"/>
    <w:rsid w:val="000C2AEB"/>
    <w:rsid w:val="000C2F2C"/>
    <w:rsid w:val="000C3A12"/>
    <w:rsid w:val="000C5753"/>
    <w:rsid w:val="000E619A"/>
    <w:rsid w:val="0012058B"/>
    <w:rsid w:val="00144E7A"/>
    <w:rsid w:val="00166BE8"/>
    <w:rsid w:val="00167B06"/>
    <w:rsid w:val="00195CFC"/>
    <w:rsid w:val="001B18BC"/>
    <w:rsid w:val="001B448E"/>
    <w:rsid w:val="001C356D"/>
    <w:rsid w:val="001D6EDE"/>
    <w:rsid w:val="001E5392"/>
    <w:rsid w:val="001F5B7E"/>
    <w:rsid w:val="00207F2E"/>
    <w:rsid w:val="002113BB"/>
    <w:rsid w:val="002416A5"/>
    <w:rsid w:val="002759BD"/>
    <w:rsid w:val="00276ADF"/>
    <w:rsid w:val="0027790F"/>
    <w:rsid w:val="00282259"/>
    <w:rsid w:val="00284FC4"/>
    <w:rsid w:val="00291D43"/>
    <w:rsid w:val="0029348D"/>
    <w:rsid w:val="00294B88"/>
    <w:rsid w:val="002A69E1"/>
    <w:rsid w:val="002D7BB3"/>
    <w:rsid w:val="002F0E55"/>
    <w:rsid w:val="00311895"/>
    <w:rsid w:val="00317E5D"/>
    <w:rsid w:val="00352165"/>
    <w:rsid w:val="00371319"/>
    <w:rsid w:val="00390890"/>
    <w:rsid w:val="00391334"/>
    <w:rsid w:val="00397F48"/>
    <w:rsid w:val="003A2A0B"/>
    <w:rsid w:val="003B7756"/>
    <w:rsid w:val="003C0A34"/>
    <w:rsid w:val="003C53D3"/>
    <w:rsid w:val="003D1D14"/>
    <w:rsid w:val="003D520A"/>
    <w:rsid w:val="003F4FA9"/>
    <w:rsid w:val="00425D0F"/>
    <w:rsid w:val="00434EFA"/>
    <w:rsid w:val="004401A5"/>
    <w:rsid w:val="00475510"/>
    <w:rsid w:val="00521A67"/>
    <w:rsid w:val="00521AA4"/>
    <w:rsid w:val="005578F3"/>
    <w:rsid w:val="005848BC"/>
    <w:rsid w:val="005A0F26"/>
    <w:rsid w:val="005A63BF"/>
    <w:rsid w:val="005C1552"/>
    <w:rsid w:val="005D1874"/>
    <w:rsid w:val="005E1061"/>
    <w:rsid w:val="005F6F92"/>
    <w:rsid w:val="00603B1A"/>
    <w:rsid w:val="00612A18"/>
    <w:rsid w:val="006163AF"/>
    <w:rsid w:val="006201E9"/>
    <w:rsid w:val="0062617B"/>
    <w:rsid w:val="0062730D"/>
    <w:rsid w:val="006511C8"/>
    <w:rsid w:val="00673033"/>
    <w:rsid w:val="006B072D"/>
    <w:rsid w:val="006B73F2"/>
    <w:rsid w:val="006D5B3C"/>
    <w:rsid w:val="006D5D1B"/>
    <w:rsid w:val="006E2072"/>
    <w:rsid w:val="006E79E9"/>
    <w:rsid w:val="007170BE"/>
    <w:rsid w:val="007249FD"/>
    <w:rsid w:val="007253F5"/>
    <w:rsid w:val="00726605"/>
    <w:rsid w:val="007A5C0F"/>
    <w:rsid w:val="007C452C"/>
    <w:rsid w:val="007D24E7"/>
    <w:rsid w:val="007F6E49"/>
    <w:rsid w:val="0080340B"/>
    <w:rsid w:val="008240E5"/>
    <w:rsid w:val="0082710A"/>
    <w:rsid w:val="0083507C"/>
    <w:rsid w:val="0083766F"/>
    <w:rsid w:val="008567EC"/>
    <w:rsid w:val="008664C1"/>
    <w:rsid w:val="0087127F"/>
    <w:rsid w:val="00894655"/>
    <w:rsid w:val="00897722"/>
    <w:rsid w:val="008C1530"/>
    <w:rsid w:val="008F0EF1"/>
    <w:rsid w:val="008F32C4"/>
    <w:rsid w:val="009032F5"/>
    <w:rsid w:val="00940416"/>
    <w:rsid w:val="00955D66"/>
    <w:rsid w:val="00965A24"/>
    <w:rsid w:val="009955FE"/>
    <w:rsid w:val="00997980"/>
    <w:rsid w:val="009F353F"/>
    <w:rsid w:val="009F46B2"/>
    <w:rsid w:val="009F653C"/>
    <w:rsid w:val="00A21C38"/>
    <w:rsid w:val="00A35202"/>
    <w:rsid w:val="00A43067"/>
    <w:rsid w:val="00A8117D"/>
    <w:rsid w:val="00AE44EC"/>
    <w:rsid w:val="00AE5C23"/>
    <w:rsid w:val="00AE72A9"/>
    <w:rsid w:val="00B15C38"/>
    <w:rsid w:val="00B32A6F"/>
    <w:rsid w:val="00B60CD2"/>
    <w:rsid w:val="00B646E8"/>
    <w:rsid w:val="00B65D0F"/>
    <w:rsid w:val="00B66DC4"/>
    <w:rsid w:val="00B7181B"/>
    <w:rsid w:val="00BC30A0"/>
    <w:rsid w:val="00BC71AA"/>
    <w:rsid w:val="00BC7405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3924"/>
    <w:rsid w:val="00C965EC"/>
    <w:rsid w:val="00CB7696"/>
    <w:rsid w:val="00CB7F4F"/>
    <w:rsid w:val="00CC3EFB"/>
    <w:rsid w:val="00CC59DA"/>
    <w:rsid w:val="00CF4F7E"/>
    <w:rsid w:val="00D05B9E"/>
    <w:rsid w:val="00D062FE"/>
    <w:rsid w:val="00D277BE"/>
    <w:rsid w:val="00D30032"/>
    <w:rsid w:val="00D3321A"/>
    <w:rsid w:val="00D559C8"/>
    <w:rsid w:val="00D66066"/>
    <w:rsid w:val="00D6667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31811"/>
    <w:rsid w:val="00E74D8E"/>
    <w:rsid w:val="00EA5575"/>
    <w:rsid w:val="00EF7D4B"/>
    <w:rsid w:val="00F263BE"/>
    <w:rsid w:val="00F304BB"/>
    <w:rsid w:val="00F43DDF"/>
    <w:rsid w:val="00F45FA9"/>
    <w:rsid w:val="00F732B6"/>
    <w:rsid w:val="00F81C58"/>
    <w:rsid w:val="00F87C1B"/>
    <w:rsid w:val="00F9235E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9</cp:revision>
  <cp:lastPrinted>2013-05-20T17:50:00Z</cp:lastPrinted>
  <dcterms:created xsi:type="dcterms:W3CDTF">2013-04-18T17:43:00Z</dcterms:created>
  <dcterms:modified xsi:type="dcterms:W3CDTF">2013-05-20T17:50:00Z</dcterms:modified>
</cp:coreProperties>
</file>